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8" w:rsidRDefault="003D3E9E" w:rsidP="007440A8">
      <w:pPr>
        <w:autoSpaceDE w:val="0"/>
        <w:autoSpaceDN w:val="0"/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6369611</wp:posOffset>
            </wp:positionH>
            <wp:positionV relativeFrom="paragraph">
              <wp:posOffset>-888749</wp:posOffset>
            </wp:positionV>
            <wp:extent cx="2649722" cy="1828800"/>
            <wp:effectExtent l="19050" t="0" r="0" b="0"/>
            <wp:wrapNone/>
            <wp:docPr id="2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72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0A8" w:rsidRPr="006A21D2" w:rsidRDefault="007440A8" w:rsidP="007440A8">
      <w:pPr>
        <w:autoSpaceDE w:val="0"/>
        <w:autoSpaceDN w:val="0"/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40A8" w:rsidRDefault="003D3E9E" w:rsidP="003D3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40A8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  <w:r w:rsidR="007440A8" w:rsidRPr="001341A5">
        <w:rPr>
          <w:rFonts w:ascii="Times New Roman" w:hAnsi="Times New Roman" w:cs="Times New Roman"/>
          <w:b/>
          <w:sz w:val="28"/>
          <w:szCs w:val="28"/>
        </w:rPr>
        <w:t xml:space="preserve"> мероприятий по повышению качества </w:t>
      </w:r>
      <w:r w:rsidR="007440A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440A8" w:rsidRDefault="007440A8" w:rsidP="00744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1на 2017-2020 годы за 4 квартал 2018 г.</w:t>
      </w:r>
    </w:p>
    <w:tbl>
      <w:tblPr>
        <w:tblStyle w:val="a3"/>
        <w:tblW w:w="15021" w:type="dxa"/>
        <w:tblLayout w:type="fixed"/>
        <w:tblLook w:val="04A0"/>
      </w:tblPr>
      <w:tblGrid>
        <w:gridCol w:w="587"/>
        <w:gridCol w:w="2385"/>
        <w:gridCol w:w="2569"/>
        <w:gridCol w:w="1481"/>
        <w:gridCol w:w="2187"/>
        <w:gridCol w:w="1559"/>
        <w:gridCol w:w="2677"/>
        <w:gridCol w:w="1576"/>
      </w:tblGrid>
      <w:tr w:rsidR="007440A8" w:rsidRPr="008C56A4" w:rsidTr="00E57583">
        <w:tc>
          <w:tcPr>
            <w:tcW w:w="5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№</w:t>
            </w:r>
          </w:p>
          <w:p w:rsidR="007440A8" w:rsidRPr="008C56A4" w:rsidRDefault="007440A8" w:rsidP="00E575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6A4">
              <w:rPr>
                <w:rStyle w:val="2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8C56A4">
              <w:rPr>
                <w:rStyle w:val="2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8C56A4">
              <w:rPr>
                <w:rStyle w:val="2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</w:tcPr>
          <w:p w:rsidR="007440A8" w:rsidRPr="008C56A4" w:rsidRDefault="007440A8" w:rsidP="00E57583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Наименование</w:t>
            </w:r>
          </w:p>
          <w:p w:rsidR="007440A8" w:rsidRPr="008C56A4" w:rsidRDefault="007440A8" w:rsidP="00E57583">
            <w:pPr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7440A8" w:rsidRPr="008C56A4" w:rsidRDefault="007440A8" w:rsidP="00E5758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481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Срок</w:t>
            </w:r>
          </w:p>
          <w:p w:rsidR="007440A8" w:rsidRPr="008C56A4" w:rsidRDefault="007440A8" w:rsidP="00E57583">
            <w:pPr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187" w:type="dxa"/>
          </w:tcPr>
          <w:p w:rsidR="007440A8" w:rsidRPr="008C56A4" w:rsidRDefault="007440A8" w:rsidP="00E57583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Результат</w:t>
            </w:r>
          </w:p>
        </w:tc>
        <w:tc>
          <w:tcPr>
            <w:tcW w:w="267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Показатели,</w:t>
            </w:r>
          </w:p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характеризующие</w:t>
            </w:r>
          </w:p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результат</w:t>
            </w:r>
          </w:p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выполнения</w:t>
            </w:r>
          </w:p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Style w:val="2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</w:tcPr>
          <w:p w:rsidR="007440A8" w:rsidRPr="008C56A4" w:rsidRDefault="007440A8" w:rsidP="00E57583">
            <w:pPr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Результат выполнения</w:t>
            </w:r>
          </w:p>
        </w:tc>
      </w:tr>
      <w:tr w:rsidR="007440A8" w:rsidRPr="008C56A4" w:rsidTr="00E57583">
        <w:tc>
          <w:tcPr>
            <w:tcW w:w="13445" w:type="dxa"/>
            <w:gridSpan w:val="7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условий, в которых осуществляется образовательная деятельность.</w:t>
            </w:r>
          </w:p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A8" w:rsidRPr="008C56A4" w:rsidTr="00E57583">
        <w:tc>
          <w:tcPr>
            <w:tcW w:w="5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7440A8" w:rsidRPr="008C56A4" w:rsidRDefault="007440A8" w:rsidP="00E5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материально-техническое и информационное обеспечение учебных кабинетов. </w:t>
            </w:r>
          </w:p>
        </w:tc>
        <w:tc>
          <w:tcPr>
            <w:tcW w:w="2569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учебных кабинетов составляет около 60%</w:t>
            </w:r>
          </w:p>
        </w:tc>
        <w:tc>
          <w:tcPr>
            <w:tcW w:w="1481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1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материально-технического и информационного обеспечения учебных кабинетов до 80%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D9">
              <w:rPr>
                <w:rFonts w:ascii="Times New Roman" w:hAnsi="Times New Roman" w:cs="Times New Roman"/>
                <w:sz w:val="24"/>
                <w:szCs w:val="24"/>
              </w:rPr>
              <w:t>Условия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храны обучающихся </w:t>
            </w:r>
            <w:r w:rsidRPr="00C06DD9">
              <w:rPr>
                <w:rFonts w:ascii="Times New Roman" w:hAnsi="Times New Roman" w:cs="Times New Roman"/>
                <w:sz w:val="24"/>
                <w:szCs w:val="24"/>
              </w:rPr>
              <w:t>в соответствии с ФЗ РФ от 29.12.2012 г. № 273 «Об образовании в Российской Федерации»</w:t>
            </w:r>
          </w:p>
        </w:tc>
        <w:tc>
          <w:tcPr>
            <w:tcW w:w="1576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40A8" w:rsidRPr="008C56A4" w:rsidTr="00610BE2">
        <w:tc>
          <w:tcPr>
            <w:tcW w:w="5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4" w:type="dxa"/>
            <w:gridSpan w:val="7"/>
          </w:tcPr>
          <w:p w:rsidR="007440A8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b/>
                <w:sz w:val="24"/>
                <w:szCs w:val="24"/>
              </w:rPr>
              <w:t>4.Удовлетворенность  качеством образовательной деятельности организации</w:t>
            </w:r>
          </w:p>
        </w:tc>
      </w:tr>
      <w:tr w:rsidR="007440A8" w:rsidRPr="008C56A4" w:rsidTr="00E57583">
        <w:tc>
          <w:tcPr>
            <w:tcW w:w="5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7440A8" w:rsidRPr="008C56A4" w:rsidRDefault="007440A8" w:rsidP="00E5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педагогами по повышению качества преподавания предметов и проведению </w:t>
            </w:r>
            <w:r w:rsidRPr="008C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внеурочных и воспитательных мероприятий</w:t>
            </w:r>
          </w:p>
        </w:tc>
        <w:tc>
          <w:tcPr>
            <w:tcW w:w="2569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образовательных услуг, удовлетворенных качеством предоставляемых образовательных услуг, от общего </w:t>
            </w:r>
            <w:r w:rsidRPr="008C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 получателей образовательных услуг, в среднем составляет 96%</w:t>
            </w:r>
          </w:p>
        </w:tc>
        <w:tc>
          <w:tcPr>
            <w:tcW w:w="1481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кварталы </w:t>
            </w: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187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1559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качества преподавания учебных предметов и внеурочной деятельности, </w:t>
            </w:r>
            <w:r w:rsidRPr="008C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мероприятий до 99%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качества преподавания учебных предметов и внеурочной деятельности, воспитательных мероприятий до 99%</w:t>
            </w:r>
          </w:p>
        </w:tc>
        <w:tc>
          <w:tcPr>
            <w:tcW w:w="1576" w:type="dxa"/>
          </w:tcPr>
          <w:p w:rsidR="007440A8" w:rsidRPr="008C56A4" w:rsidRDefault="007440A8" w:rsidP="00E5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C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267795" w:rsidRDefault="00267795"/>
    <w:sectPr w:rsidR="00267795" w:rsidSect="00744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0A8"/>
    <w:rsid w:val="00267795"/>
    <w:rsid w:val="003D3E9E"/>
    <w:rsid w:val="00566783"/>
    <w:rsid w:val="007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A8"/>
    <w:pPr>
      <w:ind w:left="720"/>
      <w:contextualSpacing/>
    </w:pPr>
  </w:style>
  <w:style w:type="character" w:customStyle="1" w:styleId="2">
    <w:name w:val="Основной текст (2)"/>
    <w:basedOn w:val="a0"/>
    <w:rsid w:val="00744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744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2019-01-21T06:55:00Z</dcterms:created>
  <dcterms:modified xsi:type="dcterms:W3CDTF">2019-01-21T07:02:00Z</dcterms:modified>
</cp:coreProperties>
</file>